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55"/>
        <w:tblW w:w="15593" w:type="dxa"/>
        <w:tblLook w:val="04A0" w:firstRow="1" w:lastRow="0" w:firstColumn="1" w:lastColumn="0" w:noHBand="0" w:noVBand="1"/>
      </w:tblPr>
      <w:tblGrid>
        <w:gridCol w:w="2666"/>
        <w:gridCol w:w="1865"/>
        <w:gridCol w:w="2982"/>
        <w:gridCol w:w="2410"/>
        <w:gridCol w:w="2268"/>
        <w:gridCol w:w="1677"/>
        <w:gridCol w:w="1725"/>
      </w:tblGrid>
      <w:tr w:rsidR="00634373" w14:paraId="46A2364D" w14:textId="77777777" w:rsidTr="00DC697C">
        <w:trPr>
          <w:trHeight w:val="416"/>
        </w:trPr>
        <w:tc>
          <w:tcPr>
            <w:tcW w:w="15593" w:type="dxa"/>
            <w:gridSpan w:val="7"/>
            <w:shd w:val="clear" w:color="auto" w:fill="E7E6E6" w:themeFill="background2"/>
          </w:tcPr>
          <w:p w14:paraId="1A082C8F" w14:textId="5F919847" w:rsidR="00634373" w:rsidRPr="00F327E0" w:rsidRDefault="00634373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The administrative bridge </w:t>
            </w:r>
          </w:p>
        </w:tc>
      </w:tr>
      <w:tr w:rsidR="00634373" w14:paraId="436EDF15" w14:textId="126B5003" w:rsidTr="00DC697C">
        <w:trPr>
          <w:trHeight w:val="699"/>
        </w:trPr>
        <w:tc>
          <w:tcPr>
            <w:tcW w:w="2666" w:type="dxa"/>
          </w:tcPr>
          <w:p w14:paraId="5C3800D0" w14:textId="77777777" w:rsidR="00634373" w:rsidRPr="002670CB" w:rsidRDefault="00634373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Goal</w:t>
            </w:r>
          </w:p>
          <w:p w14:paraId="694BFA24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  <w:tc>
          <w:tcPr>
            <w:tcW w:w="1865" w:type="dxa"/>
          </w:tcPr>
          <w:p w14:paraId="452E96CD" w14:textId="0900E96B" w:rsidR="00634373" w:rsidRPr="002670CB" w:rsidRDefault="00634373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22C82048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  <w:tc>
          <w:tcPr>
            <w:tcW w:w="2982" w:type="dxa"/>
          </w:tcPr>
          <w:p w14:paraId="13C7C945" w14:textId="77777777" w:rsidR="00634373" w:rsidRPr="002670CB" w:rsidRDefault="00634373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728B1E87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5E1F1FF8" w14:textId="2A260E28" w:rsidR="00634373" w:rsidRPr="002670CB" w:rsidRDefault="00634373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2268" w:type="dxa"/>
          </w:tcPr>
          <w:p w14:paraId="4246F147" w14:textId="77777777" w:rsidR="00634373" w:rsidRPr="002670CB" w:rsidRDefault="00634373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6B1A61E8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  <w:tc>
          <w:tcPr>
            <w:tcW w:w="1677" w:type="dxa"/>
          </w:tcPr>
          <w:p w14:paraId="2848F59C" w14:textId="77777777" w:rsidR="00634373" w:rsidRPr="002670CB" w:rsidRDefault="00634373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6E2AE1F0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4B1647FD" w14:textId="77777777" w:rsidR="00634373" w:rsidRPr="00F327E0" w:rsidRDefault="00634373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39E94028" w14:textId="77777777" w:rsidR="00634373" w:rsidRPr="002670CB" w:rsidRDefault="00634373" w:rsidP="00DC697C">
            <w:pPr>
              <w:rPr>
                <w:b/>
                <w:bCs/>
              </w:rPr>
            </w:pPr>
          </w:p>
        </w:tc>
      </w:tr>
      <w:tr w:rsidR="00634373" w14:paraId="1EA33E27" w14:textId="444F19CB" w:rsidTr="00DC697C">
        <w:tc>
          <w:tcPr>
            <w:tcW w:w="2666" w:type="dxa"/>
          </w:tcPr>
          <w:p w14:paraId="655E2E74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>To maintain and refine effective and robust administrative arrangements to ensure pupil records are transferred efficiently between schools and settings.</w:t>
            </w:r>
          </w:p>
          <w:p w14:paraId="0F70F163" w14:textId="77777777" w:rsidR="00634373" w:rsidRDefault="00634373" w:rsidP="00DC697C"/>
        </w:tc>
        <w:tc>
          <w:tcPr>
            <w:tcW w:w="1865" w:type="dxa"/>
          </w:tcPr>
          <w:p w14:paraId="7AE924C0" w14:textId="34799EC0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>All administrative actions are completed in a timely manner to ensure smooth transition for all pupils</w:t>
            </w:r>
          </w:p>
        </w:tc>
        <w:tc>
          <w:tcPr>
            <w:tcW w:w="2982" w:type="dxa"/>
          </w:tcPr>
          <w:p w14:paraId="7CDF98B7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Produce a calendar of events and actions including transition meetings and pupil activities.</w:t>
            </w:r>
          </w:p>
          <w:p w14:paraId="4CE01B40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Half termly headteachers meetings.</w:t>
            </w:r>
          </w:p>
          <w:p w14:paraId="3051A2D4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Termly transition Coordinators Meetings</w:t>
            </w:r>
          </w:p>
          <w:p w14:paraId="0AC76A6B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Termly Area Progression meetings (3 Areas per academic year on rotation)</w:t>
            </w:r>
          </w:p>
          <w:p w14:paraId="02069BC8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All schools to complete Fitzalan devised data transfer spreadsheet to complete pupil groupings.</w:t>
            </w:r>
          </w:p>
          <w:p w14:paraId="4B779DBF" w14:textId="2BC07262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 xml:space="preserve">All pupils to complete a </w:t>
            </w:r>
            <w:r w:rsidR="00F25793">
              <w:t>one-page</w:t>
            </w:r>
            <w:r>
              <w:t xml:space="preserve"> profile as part of their induction process.</w:t>
            </w:r>
          </w:p>
          <w:p w14:paraId="027A22E2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Admission form completed for all confirmed pupils completed by July.</w:t>
            </w:r>
          </w:p>
          <w:p w14:paraId="7B3F2E89" w14:textId="3C1B6839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>
              <w:t>Compete staff, pupil and parent evaluation in September of each year.</w:t>
            </w:r>
          </w:p>
          <w:p w14:paraId="5D33C605" w14:textId="77777777" w:rsidR="00634373" w:rsidRDefault="00634373" w:rsidP="00DC697C"/>
        </w:tc>
        <w:tc>
          <w:tcPr>
            <w:tcW w:w="2410" w:type="dxa"/>
          </w:tcPr>
          <w:p w14:paraId="74EEF98D" w14:textId="77777777" w:rsidR="00634373" w:rsidRPr="00F327E0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>Calendar produced (below)</w:t>
            </w:r>
          </w:p>
          <w:p w14:paraId="0EE87FBA" w14:textId="77777777" w:rsidR="00634373" w:rsidRPr="00F327E0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>100% attendance for all cluster meetings inc. headteachers, transition coordinators and Area Progression Meetings</w:t>
            </w:r>
          </w:p>
          <w:p w14:paraId="0878AC75" w14:textId="77777777" w:rsidR="00634373" w:rsidRPr="00F327E0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>All agendas and minutes are communicated within 3 working days of meetings.</w:t>
            </w:r>
          </w:p>
          <w:p w14:paraId="187CCC96" w14:textId="77777777" w:rsidR="00634373" w:rsidRDefault="00634373" w:rsidP="00DC697C">
            <w:pPr>
              <w:pStyle w:val="ListParagraph"/>
              <w:numPr>
                <w:ilvl w:val="0"/>
                <w:numId w:val="1"/>
              </w:numPr>
            </w:pPr>
            <w:r w:rsidRPr="00F327E0">
              <w:t xml:space="preserve">All pupils have a completed </w:t>
            </w:r>
            <w:proofErr w:type="gramStart"/>
            <w:r w:rsidRPr="00F327E0">
              <w:t>one page</w:t>
            </w:r>
            <w:proofErr w:type="gramEnd"/>
            <w:r w:rsidRPr="00F327E0">
              <w:t xml:space="preserve"> profile </w:t>
            </w:r>
            <w:proofErr w:type="spellStart"/>
            <w:r w:rsidRPr="00F327E0">
              <w:t>QA'd</w:t>
            </w:r>
            <w:proofErr w:type="spellEnd"/>
            <w:r w:rsidRPr="00F327E0">
              <w:t xml:space="preserve"> by VCA team.</w:t>
            </w:r>
          </w:p>
          <w:p w14:paraId="264099CA" w14:textId="77777777" w:rsidR="00634373" w:rsidRDefault="00634373" w:rsidP="00DC697C"/>
        </w:tc>
        <w:tc>
          <w:tcPr>
            <w:tcW w:w="2268" w:type="dxa"/>
          </w:tcPr>
          <w:p w14:paraId="10C1F2F4" w14:textId="77777777" w:rsidR="00634373" w:rsidRPr="002670CB" w:rsidRDefault="00634373" w:rsidP="00DC697C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color w:val="000000"/>
                <w:lang w:eastAsia="en-GB"/>
              </w:rPr>
              <w:t>Pupil profiles are used to support planning for pupil progress.</w:t>
            </w:r>
          </w:p>
          <w:p w14:paraId="7B922A97" w14:textId="2759BD63" w:rsidR="00634373" w:rsidRPr="002670CB" w:rsidRDefault="00634373" w:rsidP="00DC697C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color w:val="000000"/>
                <w:lang w:eastAsia="en-GB"/>
              </w:rPr>
              <w:t>Pupil, parents and staff evaluation indicates impactful administration procedures.</w:t>
            </w:r>
          </w:p>
          <w:p w14:paraId="1758AA69" w14:textId="77777777" w:rsidR="00634373" w:rsidRDefault="00634373" w:rsidP="00DC697C"/>
        </w:tc>
        <w:tc>
          <w:tcPr>
            <w:tcW w:w="1677" w:type="dxa"/>
          </w:tcPr>
          <w:p w14:paraId="48860586" w14:textId="77777777" w:rsidR="00634373" w:rsidRPr="00F327E0" w:rsidRDefault="00634373" w:rsidP="00DC697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color w:val="000000"/>
                <w:lang w:eastAsia="en-GB"/>
              </w:rPr>
              <w:t>Transition Coordinators</w:t>
            </w:r>
          </w:p>
          <w:p w14:paraId="3F8E3152" w14:textId="77777777" w:rsidR="00634373" w:rsidRDefault="00634373" w:rsidP="00DC697C"/>
        </w:tc>
        <w:tc>
          <w:tcPr>
            <w:tcW w:w="1725" w:type="dxa"/>
          </w:tcPr>
          <w:p w14:paraId="299D63BA" w14:textId="77777777" w:rsidR="00634373" w:rsidRDefault="00634373" w:rsidP="00DC697C"/>
        </w:tc>
      </w:tr>
    </w:tbl>
    <w:p w14:paraId="25B1F996" w14:textId="21B38D9F" w:rsidR="002670CB" w:rsidRPr="00ED1917" w:rsidRDefault="00DC697C">
      <w:pPr>
        <w:rPr>
          <w:b/>
          <w:bCs/>
        </w:rPr>
      </w:pPr>
      <w:r w:rsidRPr="00ED1917">
        <w:rPr>
          <w:b/>
          <w:bCs/>
        </w:rPr>
        <w:t>The Fitzalan Cluster Transition plan 2023-24</w:t>
      </w:r>
    </w:p>
    <w:p w14:paraId="59A35444" w14:textId="69E487A6" w:rsidR="00634373" w:rsidRDefault="00634373"/>
    <w:p w14:paraId="7F34C810" w14:textId="26EC0912" w:rsidR="00634373" w:rsidRDefault="00634373"/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2325"/>
        <w:gridCol w:w="1681"/>
        <w:gridCol w:w="2451"/>
        <w:gridCol w:w="2006"/>
        <w:gridCol w:w="1865"/>
        <w:gridCol w:w="3540"/>
        <w:gridCol w:w="1725"/>
      </w:tblGrid>
      <w:tr w:rsidR="00634373" w14:paraId="15FE8CE3" w14:textId="77777777" w:rsidTr="00634373">
        <w:trPr>
          <w:trHeight w:val="699"/>
        </w:trPr>
        <w:tc>
          <w:tcPr>
            <w:tcW w:w="2325" w:type="dxa"/>
          </w:tcPr>
          <w:p w14:paraId="49645F59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lastRenderedPageBreak/>
              <w:t>Goal</w:t>
            </w:r>
          </w:p>
          <w:p w14:paraId="2AAABAF7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681" w:type="dxa"/>
          </w:tcPr>
          <w:p w14:paraId="72D36334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3291BB0D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451" w:type="dxa"/>
          </w:tcPr>
          <w:p w14:paraId="1BC1B0A0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70A1A7DD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006" w:type="dxa"/>
          </w:tcPr>
          <w:p w14:paraId="04B1BCE7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1865" w:type="dxa"/>
          </w:tcPr>
          <w:p w14:paraId="31A8A7E3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2E3D6B42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3540" w:type="dxa"/>
          </w:tcPr>
          <w:p w14:paraId="05489ADF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4D6A12F6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796638D0" w14:textId="77777777" w:rsidR="00634373" w:rsidRPr="00F327E0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619E6E69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</w:tr>
      <w:tr w:rsidR="00634373" w14:paraId="04D7207B" w14:textId="77777777" w:rsidTr="00634373">
        <w:tc>
          <w:tcPr>
            <w:tcW w:w="2325" w:type="dxa"/>
          </w:tcPr>
          <w:p w14:paraId="7FB70991" w14:textId="77777777" w:rsidR="00634373" w:rsidRPr="00634373" w:rsidRDefault="00634373" w:rsidP="00634373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Development of a common tracking procedure to support cluster transfer and reporting to parents.</w:t>
            </w:r>
          </w:p>
          <w:p w14:paraId="105A786D" w14:textId="77777777" w:rsidR="00634373" w:rsidRDefault="00634373" w:rsidP="001643A0"/>
        </w:tc>
        <w:tc>
          <w:tcPr>
            <w:tcW w:w="1681" w:type="dxa"/>
          </w:tcPr>
          <w:p w14:paraId="3EA18F85" w14:textId="77777777" w:rsidR="00634373" w:rsidRPr="00634373" w:rsidRDefault="00634373" w:rsidP="00634373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Common tracking is used by all cluster schools. </w:t>
            </w:r>
          </w:p>
          <w:p w14:paraId="79CA99F4" w14:textId="4C05CC33" w:rsidR="00634373" w:rsidRDefault="00634373" w:rsidP="00634373">
            <w:pPr>
              <w:pStyle w:val="ListParagraph"/>
              <w:ind w:left="360"/>
            </w:pPr>
          </w:p>
        </w:tc>
        <w:tc>
          <w:tcPr>
            <w:tcW w:w="2451" w:type="dxa"/>
          </w:tcPr>
          <w:p w14:paraId="562DD4FD" w14:textId="6320E3C7" w:rsidR="00634373" w:rsidRPr="00634373" w:rsidRDefault="00634373" w:rsidP="00634373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Curriculum design processes need to be understood across the cluster, including the selection of concepts from the Statements of WMs before this is attempted. </w:t>
            </w:r>
          </w:p>
          <w:p w14:paraId="2E097A0A" w14:textId="77777777" w:rsidR="00634373" w:rsidRDefault="00634373" w:rsidP="001643A0"/>
        </w:tc>
        <w:tc>
          <w:tcPr>
            <w:tcW w:w="2006" w:type="dxa"/>
          </w:tcPr>
          <w:p w14:paraId="1CF32BD9" w14:textId="77777777" w:rsidR="00634373" w:rsidRDefault="00634373" w:rsidP="001643A0"/>
        </w:tc>
        <w:tc>
          <w:tcPr>
            <w:tcW w:w="1865" w:type="dxa"/>
          </w:tcPr>
          <w:p w14:paraId="11E0AF2E" w14:textId="77777777" w:rsidR="00634373" w:rsidRDefault="00634373" w:rsidP="001643A0"/>
        </w:tc>
        <w:tc>
          <w:tcPr>
            <w:tcW w:w="3540" w:type="dxa"/>
          </w:tcPr>
          <w:p w14:paraId="1198D5BB" w14:textId="77777777" w:rsidR="00634373" w:rsidRDefault="00634373" w:rsidP="00634373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Cluster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headteachers</w:t>
            </w:r>
          </w:p>
          <w:p w14:paraId="08FF8850" w14:textId="17FF6467" w:rsidR="00634373" w:rsidRPr="00634373" w:rsidRDefault="00634373" w:rsidP="0063437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/Assessment leads</w:t>
            </w:r>
          </w:p>
          <w:p w14:paraId="54506E44" w14:textId="77777777" w:rsidR="00634373" w:rsidRDefault="00634373" w:rsidP="001643A0"/>
        </w:tc>
        <w:tc>
          <w:tcPr>
            <w:tcW w:w="1725" w:type="dxa"/>
          </w:tcPr>
          <w:p w14:paraId="2CA303D7" w14:textId="77777777" w:rsidR="00634373" w:rsidRDefault="00634373" w:rsidP="001643A0"/>
        </w:tc>
      </w:tr>
    </w:tbl>
    <w:p w14:paraId="4824C9BC" w14:textId="465C151A" w:rsidR="00634373" w:rsidRDefault="00634373"/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3672"/>
        <w:gridCol w:w="5967"/>
      </w:tblGrid>
      <w:tr w:rsidR="00C4528A" w:rsidRPr="00C4528A" w14:paraId="4BE1B0B7" w14:textId="765CA120" w:rsidTr="00C4528A">
        <w:trPr>
          <w:trHeight w:val="300"/>
        </w:trPr>
        <w:tc>
          <w:tcPr>
            <w:tcW w:w="4248" w:type="dxa"/>
            <w:shd w:val="clear" w:color="auto" w:fill="F2F2F2" w:themeFill="background1" w:themeFillShade="F2"/>
          </w:tcPr>
          <w:p w14:paraId="30A1D7D4" w14:textId="22B231C5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Cluster Head’s meetings</w:t>
            </w:r>
          </w:p>
        </w:tc>
        <w:tc>
          <w:tcPr>
            <w:tcW w:w="3672" w:type="dxa"/>
            <w:shd w:val="clear" w:color="auto" w:fill="F2F2F2" w:themeFill="background1" w:themeFillShade="F2"/>
          </w:tcPr>
          <w:p w14:paraId="19A2C138" w14:textId="07B0D032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4528A">
              <w:rPr>
                <w:rFonts w:ascii="Calibri" w:hAnsi="Calibri" w:cs="Calibri"/>
                <w:b/>
                <w:bCs/>
                <w:color w:val="000000"/>
              </w:rPr>
              <w:t>Transition co-ordinators meeting</w:t>
            </w:r>
          </w:p>
        </w:tc>
        <w:tc>
          <w:tcPr>
            <w:tcW w:w="5967" w:type="dxa"/>
            <w:shd w:val="clear" w:color="auto" w:fill="F2F2F2" w:themeFill="background1" w:themeFillShade="F2"/>
          </w:tcPr>
          <w:p w14:paraId="5A9E3EEF" w14:textId="55D46289" w:rsidR="00C4528A" w:rsidRPr="00C4528A" w:rsidRDefault="00C4528A" w:rsidP="00C4528A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Cluster Curriculum planning </w:t>
            </w:r>
          </w:p>
        </w:tc>
      </w:tr>
      <w:tr w:rsidR="00C4528A" w:rsidRPr="00C4528A" w14:paraId="06AFB6F5" w14:textId="03E14FD6" w:rsidTr="00C4528A">
        <w:trPr>
          <w:trHeight w:val="300"/>
        </w:trPr>
        <w:tc>
          <w:tcPr>
            <w:tcW w:w="4248" w:type="dxa"/>
            <w:shd w:val="clear" w:color="auto" w:fill="auto"/>
            <w:hideMark/>
          </w:tcPr>
          <w:p w14:paraId="3D371F11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>Thurs 28th September 1 p.m. at Fitzalan</w:t>
            </w:r>
          </w:p>
        </w:tc>
        <w:tc>
          <w:tcPr>
            <w:tcW w:w="3672" w:type="dxa"/>
          </w:tcPr>
          <w:p w14:paraId="5F408306" w14:textId="252FCBFB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Wednesday 15th November @ Teams/Fitzalan 8.45-9.45 (TBC)</w:t>
            </w:r>
          </w:p>
        </w:tc>
        <w:tc>
          <w:tcPr>
            <w:tcW w:w="5967" w:type="dxa"/>
            <w:vAlign w:val="bottom"/>
          </w:tcPr>
          <w:p w14:paraId="75C085A1" w14:textId="0AED3066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Oct 3rd Curriculum Leads</w:t>
            </w:r>
          </w:p>
        </w:tc>
      </w:tr>
      <w:tr w:rsidR="00C4528A" w:rsidRPr="00C4528A" w14:paraId="12AD24AE" w14:textId="75D356DD" w:rsidTr="00C4528A">
        <w:trPr>
          <w:trHeight w:val="428"/>
        </w:trPr>
        <w:tc>
          <w:tcPr>
            <w:tcW w:w="4248" w:type="dxa"/>
            <w:shd w:val="clear" w:color="auto" w:fill="auto"/>
            <w:hideMark/>
          </w:tcPr>
          <w:p w14:paraId="1E0A7813" w14:textId="7A5D0BE0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Thurs 23rd November 1 p.m. at Grangetown </w:t>
            </w:r>
          </w:p>
        </w:tc>
        <w:tc>
          <w:tcPr>
            <w:tcW w:w="3672" w:type="dxa"/>
          </w:tcPr>
          <w:p w14:paraId="22C75706" w14:textId="35B1306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Wednesday 21st Feb 8.30-9.30 TEAMS</w:t>
            </w:r>
          </w:p>
        </w:tc>
        <w:tc>
          <w:tcPr>
            <w:tcW w:w="5967" w:type="dxa"/>
          </w:tcPr>
          <w:p w14:paraId="47B85359" w14:textId="48666EEE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Oct 17th Languages</w:t>
            </w:r>
          </w:p>
        </w:tc>
      </w:tr>
      <w:tr w:rsidR="00C4528A" w:rsidRPr="00C4528A" w14:paraId="161A6199" w14:textId="056248F0" w:rsidTr="00C4528A">
        <w:trPr>
          <w:trHeight w:val="300"/>
        </w:trPr>
        <w:tc>
          <w:tcPr>
            <w:tcW w:w="4248" w:type="dxa"/>
            <w:shd w:val="clear" w:color="auto" w:fill="auto"/>
            <w:hideMark/>
          </w:tcPr>
          <w:p w14:paraId="1764EE65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>Thurs 25th January 1 p.m. at Lansdowne</w:t>
            </w:r>
          </w:p>
        </w:tc>
        <w:tc>
          <w:tcPr>
            <w:tcW w:w="3672" w:type="dxa"/>
          </w:tcPr>
          <w:p w14:paraId="5770D85B" w14:textId="699ABF8C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Wednesday 12th June TEAMS</w:t>
            </w:r>
          </w:p>
        </w:tc>
        <w:tc>
          <w:tcPr>
            <w:tcW w:w="5967" w:type="dxa"/>
            <w:vAlign w:val="bottom"/>
          </w:tcPr>
          <w:p w14:paraId="2694DD3B" w14:textId="642658B1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Nov 7th Curriculum Leads</w:t>
            </w:r>
          </w:p>
        </w:tc>
      </w:tr>
      <w:tr w:rsidR="00C4528A" w:rsidRPr="00C4528A" w14:paraId="7875665D" w14:textId="37F7E332" w:rsidTr="00C4528A">
        <w:trPr>
          <w:trHeight w:val="300"/>
        </w:trPr>
        <w:tc>
          <w:tcPr>
            <w:tcW w:w="4248" w:type="dxa"/>
            <w:shd w:val="clear" w:color="auto" w:fill="auto"/>
            <w:hideMark/>
          </w:tcPr>
          <w:p w14:paraId="0D1EFA4F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>Thurs 14th March 1 p.m. at Radnor</w:t>
            </w:r>
          </w:p>
        </w:tc>
        <w:tc>
          <w:tcPr>
            <w:tcW w:w="3672" w:type="dxa"/>
          </w:tcPr>
          <w:p w14:paraId="038C931B" w14:textId="255EBB00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  <w:vAlign w:val="bottom"/>
          </w:tcPr>
          <w:p w14:paraId="3BD3C8EF" w14:textId="36A56828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Nov 21st Computation</w:t>
            </w:r>
          </w:p>
        </w:tc>
      </w:tr>
      <w:tr w:rsidR="00C4528A" w:rsidRPr="00C4528A" w14:paraId="4B02667C" w14:textId="46D05583" w:rsidTr="00C4528A">
        <w:trPr>
          <w:trHeight w:val="345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14:paraId="4AE4EA6E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>Thurs 16</w:t>
            </w:r>
            <w:r w:rsidRPr="00C4528A">
              <w:rPr>
                <w:rFonts w:ascii="Calibri" w:eastAsia="Times New Roman" w:hAnsi="Calibri" w:cs="Calibri"/>
                <w:color w:val="000000"/>
                <w:vertAlign w:val="superscript"/>
                <w:lang w:eastAsia="en-GB"/>
              </w:rPr>
              <w:t>th</w:t>
            </w: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May 1 p.m. at Severn</w:t>
            </w:r>
          </w:p>
        </w:tc>
        <w:tc>
          <w:tcPr>
            <w:tcW w:w="3672" w:type="dxa"/>
          </w:tcPr>
          <w:p w14:paraId="2D16FD0D" w14:textId="3E38A673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  <w:vAlign w:val="bottom"/>
          </w:tcPr>
          <w:p w14:paraId="416D5084" w14:textId="0299A0C0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Dec 5th Curriculum Leads TBC</w:t>
            </w:r>
          </w:p>
        </w:tc>
      </w:tr>
      <w:tr w:rsidR="00C4528A" w:rsidRPr="00C4528A" w14:paraId="6659E866" w14:textId="19B6AE33" w:rsidTr="00C4528A">
        <w:trPr>
          <w:trHeight w:val="300"/>
        </w:trPr>
        <w:tc>
          <w:tcPr>
            <w:tcW w:w="4248" w:type="dxa"/>
            <w:shd w:val="clear" w:color="auto" w:fill="auto"/>
            <w:hideMark/>
          </w:tcPr>
          <w:p w14:paraId="36228BCC" w14:textId="6459F52E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4528A">
              <w:rPr>
                <w:rFonts w:ascii="Calibri" w:eastAsia="Times New Roman" w:hAnsi="Calibri" w:cs="Calibri"/>
                <w:color w:val="000000"/>
                <w:lang w:eastAsia="en-GB"/>
              </w:rPr>
              <w:t>Thurs 27th June 1 p.m. at Mount Stuart</w:t>
            </w:r>
          </w:p>
        </w:tc>
        <w:tc>
          <w:tcPr>
            <w:tcW w:w="3672" w:type="dxa"/>
          </w:tcPr>
          <w:p w14:paraId="45246109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104590A1" w14:textId="5171032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Jan 16th Curriculum Leads TBC</w:t>
            </w:r>
          </w:p>
        </w:tc>
      </w:tr>
      <w:tr w:rsidR="00C4528A" w:rsidRPr="00C4528A" w14:paraId="32544504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25DD166F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2DB25929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  <w:vAlign w:val="bottom"/>
          </w:tcPr>
          <w:p w14:paraId="2E1337E6" w14:textId="751AABEB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Jan 30th Cross Curricular Skills TBC</w:t>
            </w:r>
          </w:p>
        </w:tc>
      </w:tr>
      <w:tr w:rsidR="00C4528A" w:rsidRPr="00C4528A" w14:paraId="3FB5FF73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4C21E23E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4AF1512B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26C3C700" w14:textId="1B423D7A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Feb 6th Curriculum Leads TBC</w:t>
            </w:r>
          </w:p>
        </w:tc>
      </w:tr>
      <w:tr w:rsidR="00C4528A" w:rsidRPr="00C4528A" w14:paraId="54317B6A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2FB71619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1DD789BC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  <w:vAlign w:val="bottom"/>
          </w:tcPr>
          <w:p w14:paraId="70CBC42A" w14:textId="573D2266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Feb 20th Cross Curricular Skills TBC</w:t>
            </w:r>
          </w:p>
        </w:tc>
      </w:tr>
      <w:tr w:rsidR="00C4528A" w:rsidRPr="00C4528A" w14:paraId="2BA8262D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1E24BA50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020C57D2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2E91D514" w14:textId="5F5D7BEB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Mar 5th Curriculum Leads TBC</w:t>
            </w:r>
          </w:p>
        </w:tc>
      </w:tr>
      <w:tr w:rsidR="00C4528A" w:rsidRPr="00C4528A" w14:paraId="55DA4F31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49DC78DC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2A155B3A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1059889B" w14:textId="761D6918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 19th Cross Curricular Skills TBC</w:t>
            </w:r>
          </w:p>
        </w:tc>
      </w:tr>
      <w:tr w:rsidR="00C4528A" w:rsidRPr="00C4528A" w14:paraId="0D6ECCAA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3E6E2E53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23F3FC52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  <w:vAlign w:val="bottom"/>
          </w:tcPr>
          <w:p w14:paraId="6223AB48" w14:textId="6155BBF9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Apr 16th Heads and CL Update</w:t>
            </w:r>
            <w:r>
              <w:rPr>
                <w:rFonts w:ascii="Calibri" w:hAnsi="Calibri" w:cs="Calibri"/>
                <w:color w:val="000000"/>
              </w:rPr>
              <w:br/>
              <w:t xml:space="preserve"> and Preparations for Cluster Inset</w:t>
            </w:r>
          </w:p>
        </w:tc>
      </w:tr>
      <w:tr w:rsidR="00C4528A" w:rsidRPr="00C4528A" w14:paraId="356782ED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46A86039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448049F1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08A17739" w14:textId="31191BD8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May 2nd Curriculum Leads TBC</w:t>
            </w:r>
          </w:p>
        </w:tc>
      </w:tr>
      <w:tr w:rsidR="00C4528A" w:rsidRPr="00C4528A" w14:paraId="1C126FDD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45300116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5DA67CD6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57100165" w14:textId="7792BE5D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May 14th Heads and CL Final Preparations for Cluster Inset</w:t>
            </w:r>
          </w:p>
        </w:tc>
      </w:tr>
      <w:tr w:rsidR="00C4528A" w:rsidRPr="00C4528A" w14:paraId="3D51C8B9" w14:textId="77777777" w:rsidTr="00C4528A">
        <w:trPr>
          <w:trHeight w:val="300"/>
        </w:trPr>
        <w:tc>
          <w:tcPr>
            <w:tcW w:w="4248" w:type="dxa"/>
            <w:shd w:val="clear" w:color="auto" w:fill="auto"/>
          </w:tcPr>
          <w:p w14:paraId="598FD2B0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672" w:type="dxa"/>
          </w:tcPr>
          <w:p w14:paraId="7D929A07" w14:textId="77777777" w:rsidR="00C4528A" w:rsidRPr="00C4528A" w:rsidRDefault="00C4528A" w:rsidP="00C452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967" w:type="dxa"/>
          </w:tcPr>
          <w:p w14:paraId="7C2BF48D" w14:textId="735ADA41" w:rsidR="00C4528A" w:rsidRDefault="00C4528A" w:rsidP="00C4528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Jun 12th All Staff Cluster Inset</w:t>
            </w:r>
          </w:p>
        </w:tc>
      </w:tr>
    </w:tbl>
    <w:p w14:paraId="652C386B" w14:textId="6C7D5E00" w:rsidR="00DC697C" w:rsidRDefault="00DC697C"/>
    <w:tbl>
      <w:tblPr>
        <w:tblStyle w:val="TableGrid"/>
        <w:tblpPr w:leftFromText="180" w:rightFromText="180" w:vertAnchor="text" w:horzAnchor="margin" w:tblpY="-149"/>
        <w:tblW w:w="15593" w:type="dxa"/>
        <w:tblLook w:val="04A0" w:firstRow="1" w:lastRow="0" w:firstColumn="1" w:lastColumn="0" w:noHBand="0" w:noVBand="1"/>
      </w:tblPr>
      <w:tblGrid>
        <w:gridCol w:w="2578"/>
        <w:gridCol w:w="2102"/>
        <w:gridCol w:w="2944"/>
        <w:gridCol w:w="2335"/>
        <w:gridCol w:w="2191"/>
        <w:gridCol w:w="1718"/>
        <w:gridCol w:w="1725"/>
      </w:tblGrid>
      <w:tr w:rsidR="00DC697C" w:rsidRPr="00F327E0" w14:paraId="7338281F" w14:textId="77777777" w:rsidTr="00DC697C">
        <w:trPr>
          <w:trHeight w:val="416"/>
        </w:trPr>
        <w:tc>
          <w:tcPr>
            <w:tcW w:w="15593" w:type="dxa"/>
            <w:gridSpan w:val="7"/>
            <w:shd w:val="clear" w:color="auto" w:fill="E7E6E6" w:themeFill="background2"/>
          </w:tcPr>
          <w:p w14:paraId="526E7981" w14:textId="1D7EC8F6" w:rsidR="00DC697C" w:rsidRPr="00F327E0" w:rsidRDefault="00DC697C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 xml:space="preserve">The social and </w:t>
            </w:r>
            <w:r w:rsidR="00ED191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personal bridge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DC697C" w:rsidRPr="002670CB" w14:paraId="41510A52" w14:textId="77777777" w:rsidTr="00DC697C">
        <w:trPr>
          <w:trHeight w:val="699"/>
        </w:trPr>
        <w:tc>
          <w:tcPr>
            <w:tcW w:w="2604" w:type="dxa"/>
          </w:tcPr>
          <w:p w14:paraId="4C681A6F" w14:textId="77777777" w:rsidR="00DC697C" w:rsidRPr="002670CB" w:rsidRDefault="00DC697C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Goal</w:t>
            </w:r>
          </w:p>
          <w:p w14:paraId="50CAE0D3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  <w:tc>
          <w:tcPr>
            <w:tcW w:w="2102" w:type="dxa"/>
          </w:tcPr>
          <w:p w14:paraId="121FE9F4" w14:textId="77777777" w:rsidR="00DC697C" w:rsidRPr="002670CB" w:rsidRDefault="00DC697C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6D5EED4F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  <w:tc>
          <w:tcPr>
            <w:tcW w:w="2955" w:type="dxa"/>
          </w:tcPr>
          <w:p w14:paraId="6DC2EE53" w14:textId="77777777" w:rsidR="00DC697C" w:rsidRPr="002670CB" w:rsidRDefault="00DC697C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6A3DE574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  <w:tc>
          <w:tcPr>
            <w:tcW w:w="2348" w:type="dxa"/>
          </w:tcPr>
          <w:p w14:paraId="6398845B" w14:textId="77777777" w:rsidR="00DC697C" w:rsidRPr="002670CB" w:rsidRDefault="00DC697C" w:rsidP="00DC697C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2206" w:type="dxa"/>
          </w:tcPr>
          <w:p w14:paraId="6D1A8281" w14:textId="77777777" w:rsidR="00DC697C" w:rsidRPr="002670CB" w:rsidRDefault="00DC697C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2D0D7AD6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  <w:tc>
          <w:tcPr>
            <w:tcW w:w="1653" w:type="dxa"/>
          </w:tcPr>
          <w:p w14:paraId="792E33D6" w14:textId="77777777" w:rsidR="00DC697C" w:rsidRPr="002670CB" w:rsidRDefault="00DC697C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7C879F9C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7A032213" w14:textId="77777777" w:rsidR="00DC697C" w:rsidRPr="00F327E0" w:rsidRDefault="00DC697C" w:rsidP="00DC697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653F1D39" w14:textId="77777777" w:rsidR="00DC697C" w:rsidRPr="002670CB" w:rsidRDefault="00DC697C" w:rsidP="00DC697C">
            <w:pPr>
              <w:rPr>
                <w:b/>
                <w:bCs/>
              </w:rPr>
            </w:pPr>
          </w:p>
        </w:tc>
      </w:tr>
      <w:tr w:rsidR="00DC697C" w14:paraId="7BD4C9B2" w14:textId="77777777" w:rsidTr="00DC697C">
        <w:tc>
          <w:tcPr>
            <w:tcW w:w="2604" w:type="dxa"/>
          </w:tcPr>
          <w:p w14:paraId="5D05B3DE" w14:textId="77777777" w:rsidR="00DC697C" w:rsidRDefault="00DC697C" w:rsidP="00DC697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All pupils and parents to feel a sense of belonging within the Fitzalan community.</w:t>
            </w:r>
          </w:p>
          <w:p w14:paraId="3ED241D0" w14:textId="77777777" w:rsidR="00DC697C" w:rsidRPr="00DC697C" w:rsidRDefault="00DC697C" w:rsidP="00DC697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An enhanced transition programme supports pupils with barriers to learning at the point of transition.</w:t>
            </w:r>
          </w:p>
          <w:p w14:paraId="23338D33" w14:textId="77777777" w:rsidR="00DC697C" w:rsidRPr="00DC697C" w:rsidRDefault="00DC697C" w:rsidP="00DC697C">
            <w:pPr>
              <w:pStyle w:val="ListParagraph"/>
              <w:ind w:left="360"/>
              <w:rPr>
                <w:rFonts w:ascii="Calibri" w:hAnsi="Calibri" w:cs="Calibri"/>
                <w:color w:val="000000"/>
              </w:rPr>
            </w:pPr>
          </w:p>
          <w:p w14:paraId="0BBC9FB1" w14:textId="77777777" w:rsidR="00DC697C" w:rsidRDefault="00DC697C" w:rsidP="00DC697C"/>
        </w:tc>
        <w:tc>
          <w:tcPr>
            <w:tcW w:w="2102" w:type="dxa"/>
          </w:tcPr>
          <w:p w14:paraId="5E470BB0" w14:textId="77777777" w:rsidR="00DC697C" w:rsidRDefault="00DC697C" w:rsidP="00DC697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Primary school pupils and their parents are familiar with the school including its layout, processes and atmosphere.​</w:t>
            </w:r>
          </w:p>
          <w:p w14:paraId="6698363A" w14:textId="77777777" w:rsidR="00DC697C" w:rsidRPr="00DC697C" w:rsidRDefault="00DC697C" w:rsidP="00DC697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All pupils, regardless of barriers to learning, are supported to achieve a sense of belonging within Fitzalan.</w:t>
            </w:r>
          </w:p>
          <w:p w14:paraId="7865405C" w14:textId="77777777" w:rsidR="00DC697C" w:rsidRPr="00DC697C" w:rsidRDefault="00DC697C" w:rsidP="00DC697C">
            <w:pPr>
              <w:pStyle w:val="ListParagraph"/>
              <w:ind w:left="360"/>
              <w:rPr>
                <w:rFonts w:ascii="Calibri" w:hAnsi="Calibri" w:cs="Calibri"/>
                <w:color w:val="000000"/>
              </w:rPr>
            </w:pPr>
          </w:p>
          <w:p w14:paraId="5F62FBD6" w14:textId="77777777" w:rsidR="00DC697C" w:rsidRDefault="00DC697C" w:rsidP="00DC697C">
            <w:pPr>
              <w:pStyle w:val="ListParagraph"/>
              <w:ind w:left="360"/>
            </w:pPr>
          </w:p>
        </w:tc>
        <w:tc>
          <w:tcPr>
            <w:tcW w:w="2955" w:type="dxa"/>
          </w:tcPr>
          <w:p w14:paraId="736428AA" w14:textId="77777777" w:rsidR="00DC697C" w:rsidRDefault="00DC697C" w:rsidP="00DC697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A calendar of events for all pupils to become familiar with the Fitzalan environment is produced and followed. </w:t>
            </w:r>
          </w:p>
          <w:p w14:paraId="6478FF7C" w14:textId="77777777" w:rsidR="00DC697C" w:rsidRDefault="00DC697C" w:rsidP="00DC697C">
            <w:pPr>
              <w:pStyle w:val="ListParagraph"/>
              <w:numPr>
                <w:ilvl w:val="1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To include:</w:t>
            </w:r>
            <w:r w:rsidRPr="00DC697C">
              <w:rPr>
                <w:rFonts w:ascii="Calibri" w:hAnsi="Calibri" w:cs="Calibri"/>
                <w:color w:val="000000"/>
              </w:rPr>
              <w:br/>
              <w:t>Open evening</w:t>
            </w:r>
          </w:p>
          <w:p w14:paraId="10EE3076" w14:textId="77777777" w:rsidR="00DC697C" w:rsidRDefault="00DC697C" w:rsidP="00DC697C">
            <w:pPr>
              <w:pStyle w:val="ListParagraph"/>
              <w:numPr>
                <w:ilvl w:val="1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Opportunities for at least Year 5 pupils are built into the departmental calendars, if not younger pupils.</w:t>
            </w:r>
          </w:p>
          <w:p w14:paraId="1CC5CE60" w14:textId="77777777" w:rsidR="00DC697C" w:rsidRDefault="00DC697C" w:rsidP="00DC697C">
            <w:pPr>
              <w:pStyle w:val="ListParagraph"/>
              <w:numPr>
                <w:ilvl w:val="1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Primary pupils to be invited and included at </w:t>
            </w:r>
            <w:proofErr w:type="spellStart"/>
            <w:r w:rsidRPr="00DC697C">
              <w:rPr>
                <w:rFonts w:ascii="Calibri" w:hAnsi="Calibri" w:cs="Calibri"/>
                <w:color w:val="000000"/>
              </w:rPr>
              <w:t>Fitalan</w:t>
            </w:r>
            <w:proofErr w:type="spellEnd"/>
            <w:r w:rsidRPr="00DC697C">
              <w:rPr>
                <w:rFonts w:ascii="Calibri" w:hAnsi="Calibri" w:cs="Calibri"/>
                <w:color w:val="000000"/>
              </w:rPr>
              <w:t xml:space="preserve"> events e.g. school opening, school production etc. </w:t>
            </w:r>
          </w:p>
          <w:p w14:paraId="6B8AF27E" w14:textId="2D4ABA7C" w:rsidR="00DC697C" w:rsidRDefault="00DC697C" w:rsidP="00DC697C">
            <w:pPr>
              <w:pStyle w:val="ListParagraph"/>
              <w:numPr>
                <w:ilvl w:val="1"/>
                <w:numId w:val="6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Plan and completion of Year 6 transition days.</w:t>
            </w:r>
          </w:p>
          <w:p w14:paraId="40C717D6" w14:textId="77777777" w:rsidR="00DC697C" w:rsidRDefault="00DC697C" w:rsidP="00DC697C">
            <w:pPr>
              <w:pStyle w:val="ListParagraph"/>
              <w:numPr>
                <w:ilvl w:val="0"/>
                <w:numId w:val="6"/>
              </w:numPr>
              <w:spacing w:after="240"/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Early identification of pupils vulnerable at the point of transition.</w:t>
            </w:r>
          </w:p>
          <w:p w14:paraId="338A081A" w14:textId="129387A2" w:rsidR="00DC697C" w:rsidRPr="00DC697C" w:rsidRDefault="00DC697C" w:rsidP="00DC697C">
            <w:pPr>
              <w:pStyle w:val="ListParagraph"/>
              <w:numPr>
                <w:ilvl w:val="0"/>
                <w:numId w:val="6"/>
              </w:numPr>
              <w:spacing w:after="240"/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>VCA/WOW create a bespoke plan to support the most vulnerable pupils.</w:t>
            </w:r>
          </w:p>
          <w:p w14:paraId="26E0F499" w14:textId="77777777" w:rsidR="00DC697C" w:rsidRPr="00DC697C" w:rsidRDefault="00DC697C" w:rsidP="00DC697C">
            <w:pPr>
              <w:pStyle w:val="ListParagraph"/>
              <w:ind w:left="360"/>
              <w:rPr>
                <w:rFonts w:ascii="Calibri" w:hAnsi="Calibri" w:cs="Calibri"/>
                <w:color w:val="000000"/>
              </w:rPr>
            </w:pPr>
          </w:p>
          <w:p w14:paraId="4C85BFC3" w14:textId="77777777" w:rsidR="00DC697C" w:rsidRDefault="00DC697C" w:rsidP="00DC697C"/>
        </w:tc>
        <w:tc>
          <w:tcPr>
            <w:tcW w:w="2348" w:type="dxa"/>
          </w:tcPr>
          <w:p w14:paraId="3E5B7042" w14:textId="05595781" w:rsidR="00DC697C" w:rsidRDefault="00DC697C" w:rsidP="00DC697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100% of pupils and parents </w:t>
            </w:r>
            <w:r w:rsidR="00F25793" w:rsidRPr="00DC697C">
              <w:rPr>
                <w:rFonts w:ascii="Calibri" w:hAnsi="Calibri" w:cs="Calibri"/>
                <w:color w:val="000000"/>
              </w:rPr>
              <w:t>identify</w:t>
            </w:r>
            <w:r w:rsidRPr="00DC697C">
              <w:rPr>
                <w:rFonts w:ascii="Calibri" w:hAnsi="Calibri" w:cs="Calibri"/>
                <w:color w:val="000000"/>
              </w:rPr>
              <w:t xml:space="preserve"> as feeling supported by transition arrangements.</w:t>
            </w:r>
          </w:p>
          <w:p w14:paraId="525442BB" w14:textId="495E3671" w:rsidR="00DC697C" w:rsidRPr="00DC697C" w:rsidRDefault="00DC697C" w:rsidP="00DC697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100% of pupils feel familiar with buildings, procedures and staff to support their transition to Fitzalan. </w:t>
            </w:r>
          </w:p>
          <w:p w14:paraId="5D5E3DE2" w14:textId="58AC1B92" w:rsidR="00DC697C" w:rsidRPr="00DC697C" w:rsidRDefault="00DC697C" w:rsidP="00DC697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Pupil and parental survey of most vulnerable pupils indicate a positive start to Year 7 as a result of the enhanced transition programme. </w:t>
            </w:r>
          </w:p>
          <w:p w14:paraId="421A7C93" w14:textId="77777777" w:rsidR="00DC697C" w:rsidRDefault="00DC697C" w:rsidP="00DC697C">
            <w:pPr>
              <w:pStyle w:val="ListParagraph"/>
              <w:ind w:left="360"/>
            </w:pPr>
          </w:p>
        </w:tc>
        <w:tc>
          <w:tcPr>
            <w:tcW w:w="2206" w:type="dxa"/>
          </w:tcPr>
          <w:p w14:paraId="0364B2A2" w14:textId="2892C4B6" w:rsidR="00DC697C" w:rsidRDefault="00DC697C" w:rsidP="00DC697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DC697C">
              <w:rPr>
                <w:rFonts w:ascii="Calibri" w:hAnsi="Calibri" w:cs="Calibri"/>
                <w:color w:val="000000"/>
              </w:rPr>
              <w:t xml:space="preserve">A positive atmosphere with no major incidents on transition days or start of term. </w:t>
            </w:r>
          </w:p>
          <w:p w14:paraId="01F019C9" w14:textId="77777777" w:rsidR="00DC697C" w:rsidRPr="00ED1917" w:rsidRDefault="00DC697C" w:rsidP="00ED191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ED1917">
              <w:rPr>
                <w:rFonts w:ascii="Calibri" w:hAnsi="Calibri" w:cs="Calibri"/>
                <w:color w:val="000000"/>
              </w:rPr>
              <w:t xml:space="preserve">All pupils enjoy their transition experiences and are supported to feel confident when starting Year 7. </w:t>
            </w:r>
          </w:p>
          <w:p w14:paraId="2191523C" w14:textId="77777777" w:rsidR="00DC697C" w:rsidRPr="00DC697C" w:rsidRDefault="00DC697C" w:rsidP="00ED1917">
            <w:pPr>
              <w:pStyle w:val="ListParagraph"/>
              <w:ind w:left="360"/>
              <w:rPr>
                <w:rFonts w:ascii="Calibri" w:hAnsi="Calibri" w:cs="Calibri"/>
                <w:color w:val="000000"/>
              </w:rPr>
            </w:pPr>
          </w:p>
          <w:p w14:paraId="0D29D9FD" w14:textId="77777777" w:rsidR="00DC697C" w:rsidRDefault="00DC697C" w:rsidP="00DC697C"/>
        </w:tc>
        <w:tc>
          <w:tcPr>
            <w:tcW w:w="1653" w:type="dxa"/>
          </w:tcPr>
          <w:p w14:paraId="0B6A458A" w14:textId="796DA2B2" w:rsidR="00ED1917" w:rsidRDefault="00ED1917" w:rsidP="00ED191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 w:rsidRPr="00ED1917">
              <w:rPr>
                <w:rFonts w:ascii="Calibri" w:hAnsi="Calibri" w:cs="Calibri"/>
                <w:color w:val="000000"/>
              </w:rPr>
              <w:t>Transition coordinators</w:t>
            </w:r>
          </w:p>
          <w:p w14:paraId="7E078643" w14:textId="464BA966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5FAE898A" w14:textId="45DF6B05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27196A45" w14:textId="150EAF89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6F70E5C5" w14:textId="592BAFF3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C09E101" w14:textId="2209DA80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6F103325" w14:textId="5B86F9B1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6425E0D4" w14:textId="1C2F0394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52A90115" w14:textId="389B64F0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3C7C0AA7" w14:textId="7DB17CBC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1D0B30DC" w14:textId="515E2570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23CF1866" w14:textId="5AE7CB4F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096F6FC4" w14:textId="131F726B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38753FE6" w14:textId="052129E8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64516A78" w14:textId="226E587C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E454D2F" w14:textId="43AEF07F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294D0BAF" w14:textId="0BC6005C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46087D59" w14:textId="4EBD9473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59F4E6CD" w14:textId="23473D50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F07DCAF" w14:textId="6BAA0F5F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61C9BA1" w14:textId="428B73E3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AE9A3CD" w14:textId="703DF597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1403A775" w14:textId="6B3BE1E2" w:rsidR="00ED1917" w:rsidRDefault="00ED1917" w:rsidP="00ED1917">
            <w:pPr>
              <w:rPr>
                <w:rFonts w:ascii="Calibri" w:hAnsi="Calibri" w:cs="Calibri"/>
                <w:color w:val="000000"/>
              </w:rPr>
            </w:pPr>
          </w:p>
          <w:p w14:paraId="735585A6" w14:textId="6A71423C" w:rsidR="00ED1917" w:rsidRPr="00ED1917" w:rsidRDefault="00ED1917" w:rsidP="00ED191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WOW/VCA</w:t>
            </w:r>
          </w:p>
          <w:p w14:paraId="199C766F" w14:textId="77777777" w:rsidR="00DC697C" w:rsidRDefault="00DC697C" w:rsidP="00DC697C"/>
        </w:tc>
        <w:tc>
          <w:tcPr>
            <w:tcW w:w="1725" w:type="dxa"/>
          </w:tcPr>
          <w:p w14:paraId="14C17D3E" w14:textId="4BA08D6C" w:rsidR="00DC697C" w:rsidRDefault="00ED1917" w:rsidP="00ED1917">
            <w:pPr>
              <w:pStyle w:val="ListParagraph"/>
              <w:numPr>
                <w:ilvl w:val="0"/>
                <w:numId w:val="7"/>
              </w:numPr>
            </w:pPr>
            <w:r>
              <w:t xml:space="preserve">Event costs </w:t>
            </w:r>
          </w:p>
          <w:p w14:paraId="22784AA8" w14:textId="5E866D25" w:rsidR="00ED1917" w:rsidRDefault="00ED1917" w:rsidP="00ED1917">
            <w:pPr>
              <w:pStyle w:val="ListParagraph"/>
              <w:numPr>
                <w:ilvl w:val="0"/>
                <w:numId w:val="7"/>
              </w:numPr>
            </w:pPr>
            <w:r>
              <w:t xml:space="preserve">Timetable costs </w:t>
            </w:r>
          </w:p>
        </w:tc>
      </w:tr>
    </w:tbl>
    <w:p w14:paraId="2D961407" w14:textId="398E8771" w:rsidR="00634373" w:rsidRDefault="00634373" w:rsidP="00657211">
      <w:pPr>
        <w:tabs>
          <w:tab w:val="left" w:pos="1290"/>
        </w:tabs>
      </w:pPr>
    </w:p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2663"/>
        <w:gridCol w:w="1875"/>
        <w:gridCol w:w="2979"/>
        <w:gridCol w:w="2408"/>
        <w:gridCol w:w="2267"/>
        <w:gridCol w:w="1676"/>
        <w:gridCol w:w="1725"/>
      </w:tblGrid>
      <w:tr w:rsidR="00634373" w:rsidRPr="00F327E0" w14:paraId="0B67B6EA" w14:textId="77777777" w:rsidTr="001643A0">
        <w:trPr>
          <w:trHeight w:val="416"/>
        </w:trPr>
        <w:tc>
          <w:tcPr>
            <w:tcW w:w="15593" w:type="dxa"/>
            <w:gridSpan w:val="7"/>
            <w:shd w:val="clear" w:color="auto" w:fill="E7E6E6" w:themeFill="background2"/>
          </w:tcPr>
          <w:p w14:paraId="0989ED77" w14:textId="3E6F56F6" w:rsidR="00634373" w:rsidRPr="00F327E0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 xml:space="preserve">The Pedagogical bridge </w:t>
            </w:r>
          </w:p>
        </w:tc>
      </w:tr>
      <w:tr w:rsidR="00634373" w:rsidRPr="002670CB" w14:paraId="58300C0B" w14:textId="77777777" w:rsidTr="001643A0">
        <w:trPr>
          <w:trHeight w:val="699"/>
        </w:trPr>
        <w:tc>
          <w:tcPr>
            <w:tcW w:w="2666" w:type="dxa"/>
          </w:tcPr>
          <w:p w14:paraId="24E0E9D4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Goal</w:t>
            </w:r>
          </w:p>
          <w:p w14:paraId="6377340B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865" w:type="dxa"/>
          </w:tcPr>
          <w:p w14:paraId="6F147584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7EED3BE4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982" w:type="dxa"/>
          </w:tcPr>
          <w:p w14:paraId="6E1F8C3E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4B540E73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72BB2937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2268" w:type="dxa"/>
          </w:tcPr>
          <w:p w14:paraId="11292236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72123593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677" w:type="dxa"/>
          </w:tcPr>
          <w:p w14:paraId="3F9E3EF0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34E164D0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45E5616B" w14:textId="77777777" w:rsidR="00634373" w:rsidRPr="00F327E0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0BD72841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</w:tr>
      <w:tr w:rsidR="00634373" w14:paraId="7CCA160E" w14:textId="77777777" w:rsidTr="001643A0">
        <w:tc>
          <w:tcPr>
            <w:tcW w:w="2666" w:type="dxa"/>
          </w:tcPr>
          <w:p w14:paraId="0DEB5E6C" w14:textId="77777777" w:rsidR="00634373" w:rsidRPr="00634373" w:rsidRDefault="00634373" w:rsidP="00634373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To utilise cluster continuum of self and peer assessment to support formative assessment practices across the cluster.</w:t>
            </w:r>
          </w:p>
          <w:p w14:paraId="4524C145" w14:textId="77777777" w:rsidR="00634373" w:rsidRDefault="00634373" w:rsidP="001643A0"/>
        </w:tc>
        <w:tc>
          <w:tcPr>
            <w:tcW w:w="1865" w:type="dxa"/>
          </w:tcPr>
          <w:p w14:paraId="2061B9CC" w14:textId="77777777" w:rsidR="00634373" w:rsidRPr="00634373" w:rsidRDefault="00634373" w:rsidP="00634373">
            <w:pPr>
              <w:pStyle w:val="ListParagraph"/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Similar formative assessment techniques will be used throughout cluster classrooms.</w:t>
            </w: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All pupils will improve their understanding and be able to articulate their progress in learning. </w:t>
            </w:r>
          </w:p>
          <w:p w14:paraId="2E17545A" w14:textId="3D5F5923" w:rsidR="00634373" w:rsidRDefault="00634373" w:rsidP="00634373">
            <w:pPr>
              <w:pStyle w:val="ListParagraph"/>
              <w:ind w:left="360"/>
            </w:pPr>
          </w:p>
        </w:tc>
        <w:tc>
          <w:tcPr>
            <w:tcW w:w="2982" w:type="dxa"/>
          </w:tcPr>
          <w:p w14:paraId="687353E0" w14:textId="77777777" w:rsidR="00634373" w:rsidRDefault="00634373" w:rsidP="00634373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Post-covid consultation and cluster adoption of 3-19 formative assessment continuum.</w:t>
            </w: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br/>
            </w:r>
          </w:p>
          <w:p w14:paraId="161EAB19" w14:textId="4CFB86E8" w:rsidR="00634373" w:rsidRPr="00634373" w:rsidRDefault="00634373" w:rsidP="00634373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Headteacher devised QA process across cluster to measure impact on decide next steps. </w:t>
            </w:r>
          </w:p>
          <w:p w14:paraId="115C55A9" w14:textId="77777777" w:rsidR="00634373" w:rsidRDefault="00634373" w:rsidP="001643A0"/>
        </w:tc>
        <w:tc>
          <w:tcPr>
            <w:tcW w:w="2410" w:type="dxa"/>
          </w:tcPr>
          <w:p w14:paraId="067B480E" w14:textId="77777777" w:rsidR="00634373" w:rsidRDefault="00634373" w:rsidP="001643A0"/>
        </w:tc>
        <w:tc>
          <w:tcPr>
            <w:tcW w:w="2268" w:type="dxa"/>
          </w:tcPr>
          <w:p w14:paraId="4AFDDE11" w14:textId="77777777" w:rsidR="00634373" w:rsidRDefault="00634373" w:rsidP="00634373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Cluster pupil voice indicates pupils can articulate their progress in learning.</w:t>
            </w:r>
          </w:p>
          <w:p w14:paraId="732873D4" w14:textId="04083C4C" w:rsidR="00634373" w:rsidRPr="00634373" w:rsidRDefault="00634373" w:rsidP="00634373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Pupils increase their levels of independence in engaging with their targets for improvement.</w:t>
            </w:r>
          </w:p>
          <w:p w14:paraId="10A843BE" w14:textId="77777777" w:rsidR="00634373" w:rsidRDefault="00634373" w:rsidP="001643A0"/>
        </w:tc>
        <w:tc>
          <w:tcPr>
            <w:tcW w:w="1677" w:type="dxa"/>
          </w:tcPr>
          <w:p w14:paraId="62753D0C" w14:textId="0E1FE073" w:rsidR="00634373" w:rsidRDefault="00634373" w:rsidP="001643A0">
            <w:r>
              <w:t>Assessment leads</w:t>
            </w:r>
          </w:p>
        </w:tc>
        <w:tc>
          <w:tcPr>
            <w:tcW w:w="1725" w:type="dxa"/>
          </w:tcPr>
          <w:p w14:paraId="46B3DA4A" w14:textId="77777777" w:rsidR="00634373" w:rsidRDefault="00634373" w:rsidP="001643A0"/>
        </w:tc>
      </w:tr>
    </w:tbl>
    <w:p w14:paraId="03615DB7" w14:textId="4954F731" w:rsidR="00634373" w:rsidRDefault="00634373"/>
    <w:p w14:paraId="5B9BF81A" w14:textId="77F25E89" w:rsidR="00634373" w:rsidRDefault="00634373"/>
    <w:p w14:paraId="2821A7E8" w14:textId="2E3325C1" w:rsidR="00634373" w:rsidRDefault="00634373"/>
    <w:p w14:paraId="7B3C38F9" w14:textId="50629CD2" w:rsidR="00634373" w:rsidRDefault="00634373"/>
    <w:p w14:paraId="72270192" w14:textId="5D7443B6" w:rsidR="00634373" w:rsidRDefault="00634373"/>
    <w:p w14:paraId="505678C1" w14:textId="20636393" w:rsidR="00634373" w:rsidRDefault="00634373"/>
    <w:p w14:paraId="1FEFC19E" w14:textId="4BE37B40" w:rsidR="00634373" w:rsidRDefault="00634373"/>
    <w:p w14:paraId="70FC3092" w14:textId="15E04794" w:rsidR="00634373" w:rsidRDefault="00634373"/>
    <w:p w14:paraId="5826BA07" w14:textId="60BB8066" w:rsidR="00634373" w:rsidRDefault="00634373"/>
    <w:p w14:paraId="1439AB70" w14:textId="0372AE20" w:rsidR="00634373" w:rsidRDefault="00634373"/>
    <w:p w14:paraId="618EAB35" w14:textId="394B0930" w:rsidR="00634373" w:rsidRDefault="00634373"/>
    <w:p w14:paraId="0EAC56B9" w14:textId="0487BA59" w:rsidR="00634373" w:rsidRDefault="00634373"/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2288"/>
        <w:gridCol w:w="1788"/>
        <w:gridCol w:w="2545"/>
        <w:gridCol w:w="2237"/>
        <w:gridCol w:w="2094"/>
        <w:gridCol w:w="2916"/>
        <w:gridCol w:w="1725"/>
      </w:tblGrid>
      <w:tr w:rsidR="00634373" w:rsidRPr="00F327E0" w14:paraId="0077A5D4" w14:textId="77777777" w:rsidTr="001643A0">
        <w:trPr>
          <w:trHeight w:val="416"/>
        </w:trPr>
        <w:tc>
          <w:tcPr>
            <w:tcW w:w="15593" w:type="dxa"/>
            <w:gridSpan w:val="7"/>
            <w:shd w:val="clear" w:color="auto" w:fill="E7E6E6" w:themeFill="background2"/>
          </w:tcPr>
          <w:p w14:paraId="1B96624A" w14:textId="2CA76B94" w:rsidR="00634373" w:rsidRPr="00634373" w:rsidRDefault="00634373" w:rsidP="00634373">
            <w:pPr>
              <w:rPr>
                <w:b/>
                <w:bCs/>
              </w:rPr>
            </w:pPr>
            <w:r w:rsidRPr="00634373">
              <w:rPr>
                <w:b/>
                <w:bCs/>
              </w:rPr>
              <w:t>The Autonomy and Managing Learning Bridge</w:t>
            </w:r>
          </w:p>
          <w:p w14:paraId="2E54A62C" w14:textId="734573CA" w:rsidR="00634373" w:rsidRPr="00F327E0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D252CD" w:rsidRPr="002670CB" w14:paraId="78CCD7E7" w14:textId="77777777" w:rsidTr="001643A0">
        <w:trPr>
          <w:trHeight w:val="699"/>
        </w:trPr>
        <w:tc>
          <w:tcPr>
            <w:tcW w:w="2666" w:type="dxa"/>
          </w:tcPr>
          <w:p w14:paraId="09216034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Goal</w:t>
            </w:r>
          </w:p>
          <w:p w14:paraId="6074687B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865" w:type="dxa"/>
          </w:tcPr>
          <w:p w14:paraId="6CD927DC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61DB1E1A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982" w:type="dxa"/>
          </w:tcPr>
          <w:p w14:paraId="2E1EBCF7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6C440A52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094CEDA5" w14:textId="77777777" w:rsidR="00634373" w:rsidRPr="002670CB" w:rsidRDefault="00634373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2268" w:type="dxa"/>
          </w:tcPr>
          <w:p w14:paraId="67457E2C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700656C4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677" w:type="dxa"/>
          </w:tcPr>
          <w:p w14:paraId="3E3B95EA" w14:textId="77777777" w:rsidR="00634373" w:rsidRPr="002670CB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0EF2FD77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1AF26E56" w14:textId="77777777" w:rsidR="00634373" w:rsidRPr="00F327E0" w:rsidRDefault="00634373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617FA43E" w14:textId="77777777" w:rsidR="00634373" w:rsidRPr="002670CB" w:rsidRDefault="00634373" w:rsidP="001643A0">
            <w:pPr>
              <w:rPr>
                <w:b/>
                <w:bCs/>
              </w:rPr>
            </w:pPr>
          </w:p>
        </w:tc>
      </w:tr>
      <w:tr w:rsidR="00D252CD" w14:paraId="7A95A1A5" w14:textId="77777777" w:rsidTr="001643A0">
        <w:tc>
          <w:tcPr>
            <w:tcW w:w="2666" w:type="dxa"/>
          </w:tcPr>
          <w:p w14:paraId="34267202" w14:textId="77777777" w:rsidR="00634373" w:rsidRPr="00634373" w:rsidRDefault="00634373" w:rsidP="00634373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All pupils feel included in the transition process, taking an active part in their transition to support being an effective learner. </w:t>
            </w:r>
          </w:p>
          <w:p w14:paraId="0ADD1AF1" w14:textId="77777777" w:rsidR="00634373" w:rsidRDefault="00634373" w:rsidP="001643A0"/>
        </w:tc>
        <w:tc>
          <w:tcPr>
            <w:tcW w:w="1865" w:type="dxa"/>
          </w:tcPr>
          <w:p w14:paraId="648CD5DC" w14:textId="77777777" w:rsidR="00634373" w:rsidRDefault="00634373" w:rsidP="001643A0">
            <w:pPr>
              <w:pStyle w:val="ListParagraph"/>
              <w:ind w:left="360"/>
            </w:pPr>
          </w:p>
        </w:tc>
        <w:tc>
          <w:tcPr>
            <w:tcW w:w="2982" w:type="dxa"/>
          </w:tcPr>
          <w:p w14:paraId="15DBAC4C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Use of cluster attendance cup to support attendance targets. </w:t>
            </w:r>
          </w:p>
          <w:p w14:paraId="3C4DA391" w14:textId="77777777" w:rsidR="00634373" w:rsidRDefault="00634373" w:rsidP="001643A0"/>
        </w:tc>
        <w:tc>
          <w:tcPr>
            <w:tcW w:w="2410" w:type="dxa"/>
          </w:tcPr>
          <w:p w14:paraId="7ED5CF5A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Cluster attendance officers report improvements in attendance in each cluster school.</w:t>
            </w:r>
          </w:p>
          <w:p w14:paraId="0988D7F5" w14:textId="77777777" w:rsidR="00634373" w:rsidRDefault="00634373" w:rsidP="001643A0"/>
        </w:tc>
        <w:tc>
          <w:tcPr>
            <w:tcW w:w="2268" w:type="dxa"/>
          </w:tcPr>
          <w:p w14:paraId="762056D6" w14:textId="77777777" w:rsidR="00634373" w:rsidRDefault="00634373" w:rsidP="001643A0"/>
        </w:tc>
        <w:tc>
          <w:tcPr>
            <w:tcW w:w="1677" w:type="dxa"/>
          </w:tcPr>
          <w:p w14:paraId="51B038B7" w14:textId="0F7F7043" w:rsidR="00634373" w:rsidRDefault="00D252CD" w:rsidP="00D252CD">
            <w:pPr>
              <w:pStyle w:val="ListParagraph"/>
              <w:numPr>
                <w:ilvl w:val="0"/>
                <w:numId w:val="5"/>
              </w:num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Cluster headteachers/Attendance officers</w:t>
            </w:r>
          </w:p>
        </w:tc>
        <w:tc>
          <w:tcPr>
            <w:tcW w:w="1725" w:type="dxa"/>
          </w:tcPr>
          <w:p w14:paraId="4208AF85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Delegated attendance funding</w:t>
            </w:r>
          </w:p>
          <w:p w14:paraId="707CB0C0" w14:textId="77777777" w:rsidR="00634373" w:rsidRDefault="00634373" w:rsidP="001643A0"/>
        </w:tc>
      </w:tr>
      <w:tr w:rsidR="00D252CD" w14:paraId="1B368241" w14:textId="77777777" w:rsidTr="001643A0">
        <w:tc>
          <w:tcPr>
            <w:tcW w:w="2666" w:type="dxa"/>
          </w:tcPr>
          <w:p w14:paraId="152FB642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KS2 Wellbeing class effectively supports pupils with wellbeing barriers to learning to support future transition.</w:t>
            </w:r>
          </w:p>
          <w:p w14:paraId="104850FA" w14:textId="77777777" w:rsidR="00D252CD" w:rsidRPr="00634373" w:rsidRDefault="00D252CD" w:rsidP="00F25793">
            <w:pPr>
              <w:pStyle w:val="ListParagraph"/>
              <w:ind w:left="36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65" w:type="dxa"/>
          </w:tcPr>
          <w:p w14:paraId="416B1764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Pupils with wellbeing barriers to learning successfully transition to Fitzalan.</w:t>
            </w:r>
          </w:p>
          <w:p w14:paraId="41575259" w14:textId="77777777" w:rsidR="00D252CD" w:rsidRDefault="00D252CD" w:rsidP="001643A0">
            <w:pPr>
              <w:pStyle w:val="ListParagraph"/>
              <w:ind w:left="360"/>
            </w:pPr>
          </w:p>
        </w:tc>
        <w:tc>
          <w:tcPr>
            <w:tcW w:w="2982" w:type="dxa"/>
          </w:tcPr>
          <w:p w14:paraId="42ACB923" w14:textId="77777777" w:rsid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Liaison with LA wellbeing team successfully identifies pupils with wellbeing needs.</w:t>
            </w:r>
          </w:p>
          <w:p w14:paraId="5635079E" w14:textId="26466E09" w:rsid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ALNCos</w:t>
            </w:r>
            <w:proofErr w:type="spellEnd"/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complete graduated response application to secure a place within the provision. </w:t>
            </w:r>
            <w:r w:rsidR="00F25793"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case made at panel.</w:t>
            </w:r>
          </w:p>
          <w:p w14:paraId="1E76C53B" w14:textId="77777777" w:rsid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Wellbeing team support observation visits and devise </w:t>
            </w:r>
            <w:proofErr w:type="gramStart"/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  <w:proofErr w:type="gramEnd"/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IDP for pupil progress.</w:t>
            </w:r>
          </w:p>
          <w:p w14:paraId="4DFEFDC4" w14:textId="3F3A9FEC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Successful transition from home school to Fitzalan including successful re-integration to home school. </w:t>
            </w:r>
          </w:p>
        </w:tc>
        <w:tc>
          <w:tcPr>
            <w:tcW w:w="2410" w:type="dxa"/>
          </w:tcPr>
          <w:p w14:paraId="3F49909A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100% of pupils successfully reintegrate into mainstream provision or bespoke provision is identified. </w:t>
            </w:r>
          </w:p>
          <w:p w14:paraId="4A5A3573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8" w:type="dxa"/>
          </w:tcPr>
          <w:p w14:paraId="0BA109C9" w14:textId="715F9B28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All pupils demonstrate increased self-regulation and progress in their learning (including skills for effective learning)</w:t>
            </w:r>
          </w:p>
          <w:p w14:paraId="01C1502D" w14:textId="77777777" w:rsidR="00D252CD" w:rsidRDefault="00D252CD" w:rsidP="001643A0"/>
        </w:tc>
        <w:tc>
          <w:tcPr>
            <w:tcW w:w="1677" w:type="dxa"/>
          </w:tcPr>
          <w:p w14:paraId="7D3DE557" w14:textId="77777777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252CD">
              <w:rPr>
                <w:rFonts w:ascii="Calibri" w:eastAsia="Times New Roman" w:hAnsi="Calibri" w:cs="Calibri"/>
                <w:color w:val="000000"/>
                <w:lang w:eastAsia="en-GB"/>
              </w:rPr>
              <w:t>HJA/Cluster ALNCOs</w:t>
            </w:r>
          </w:p>
          <w:p w14:paraId="702D8831" w14:textId="77777777" w:rsidR="00D252CD" w:rsidRPr="00D252CD" w:rsidRDefault="00D252CD" w:rsidP="00D252CD">
            <w:pPr>
              <w:pStyle w:val="ListParagraph"/>
              <w:ind w:left="36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25" w:type="dxa"/>
          </w:tcPr>
          <w:p w14:paraId="1DCEA256" w14:textId="23A25D04" w:rsidR="00D252CD" w:rsidRPr="00D252CD" w:rsidRDefault="00D252CD" w:rsidP="00D252CD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Delegated funding </w:t>
            </w:r>
          </w:p>
        </w:tc>
      </w:tr>
    </w:tbl>
    <w:p w14:paraId="6EE5AEF3" w14:textId="7C758D85" w:rsidR="00D252CD" w:rsidRDefault="00D252CD"/>
    <w:p w14:paraId="44C3213A" w14:textId="0CDE75EE" w:rsidR="00D252CD" w:rsidRDefault="00D252CD"/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2663"/>
        <w:gridCol w:w="1875"/>
        <w:gridCol w:w="2979"/>
        <w:gridCol w:w="2408"/>
        <w:gridCol w:w="2267"/>
        <w:gridCol w:w="1676"/>
        <w:gridCol w:w="1725"/>
      </w:tblGrid>
      <w:tr w:rsidR="00D252CD" w:rsidRPr="00F327E0" w14:paraId="5CAE2A2A" w14:textId="77777777" w:rsidTr="001643A0">
        <w:trPr>
          <w:trHeight w:val="416"/>
        </w:trPr>
        <w:tc>
          <w:tcPr>
            <w:tcW w:w="15593" w:type="dxa"/>
            <w:gridSpan w:val="7"/>
            <w:shd w:val="clear" w:color="auto" w:fill="E7E6E6" w:themeFill="background2"/>
          </w:tcPr>
          <w:p w14:paraId="3D861A5D" w14:textId="77777777" w:rsidR="00D252CD" w:rsidRPr="00F327E0" w:rsidRDefault="00D252CD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The Pedagogical bridge </w:t>
            </w:r>
          </w:p>
        </w:tc>
      </w:tr>
      <w:tr w:rsidR="00D252CD" w:rsidRPr="002670CB" w14:paraId="28387613" w14:textId="77777777" w:rsidTr="001643A0">
        <w:trPr>
          <w:trHeight w:val="699"/>
        </w:trPr>
        <w:tc>
          <w:tcPr>
            <w:tcW w:w="2666" w:type="dxa"/>
          </w:tcPr>
          <w:p w14:paraId="209478EF" w14:textId="77777777" w:rsidR="00D252CD" w:rsidRPr="002670CB" w:rsidRDefault="00D252CD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Goal</w:t>
            </w:r>
          </w:p>
          <w:p w14:paraId="7AF01CF9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  <w:tc>
          <w:tcPr>
            <w:tcW w:w="1865" w:type="dxa"/>
          </w:tcPr>
          <w:p w14:paraId="6894667A" w14:textId="77777777" w:rsidR="00D252CD" w:rsidRPr="002670CB" w:rsidRDefault="00D252CD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 xml:space="preserve">How will we know we have? </w:t>
            </w:r>
          </w:p>
          <w:p w14:paraId="202C576D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  <w:tc>
          <w:tcPr>
            <w:tcW w:w="2982" w:type="dxa"/>
          </w:tcPr>
          <w:p w14:paraId="6022A2CC" w14:textId="77777777" w:rsidR="00D252CD" w:rsidRPr="002670CB" w:rsidRDefault="00D252CD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Actions (including timescale)</w:t>
            </w:r>
          </w:p>
          <w:p w14:paraId="2BCC60C6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5AA95EA6" w14:textId="77777777" w:rsidR="00D252CD" w:rsidRPr="002670CB" w:rsidRDefault="00D252CD" w:rsidP="001643A0">
            <w:pPr>
              <w:rPr>
                <w:b/>
                <w:bCs/>
              </w:rPr>
            </w:pPr>
            <w:r w:rsidRPr="002670CB">
              <w:rPr>
                <w:b/>
                <w:bCs/>
              </w:rPr>
              <w:t>How can we measure it? Quantitative</w:t>
            </w:r>
          </w:p>
        </w:tc>
        <w:tc>
          <w:tcPr>
            <w:tcW w:w="2268" w:type="dxa"/>
          </w:tcPr>
          <w:p w14:paraId="2EA0F487" w14:textId="77777777" w:rsidR="00D252CD" w:rsidRPr="002670CB" w:rsidRDefault="00D252CD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How can we measure it? Qualitative</w:t>
            </w:r>
          </w:p>
          <w:p w14:paraId="6FD199EF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  <w:tc>
          <w:tcPr>
            <w:tcW w:w="1677" w:type="dxa"/>
          </w:tcPr>
          <w:p w14:paraId="570B5D2F" w14:textId="77777777" w:rsidR="00D252CD" w:rsidRPr="002670CB" w:rsidRDefault="00D252CD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70C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 responsible</w:t>
            </w:r>
          </w:p>
          <w:p w14:paraId="6A02BB8C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  <w:tc>
          <w:tcPr>
            <w:tcW w:w="1725" w:type="dxa"/>
          </w:tcPr>
          <w:p w14:paraId="05E1E425" w14:textId="77777777" w:rsidR="00D252CD" w:rsidRPr="00F327E0" w:rsidRDefault="00D252CD" w:rsidP="001643A0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327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Resources/Costs</w:t>
            </w:r>
          </w:p>
          <w:p w14:paraId="45FA23B3" w14:textId="77777777" w:rsidR="00D252CD" w:rsidRPr="002670CB" w:rsidRDefault="00D252CD" w:rsidP="001643A0">
            <w:pPr>
              <w:rPr>
                <w:b/>
                <w:bCs/>
              </w:rPr>
            </w:pPr>
          </w:p>
        </w:tc>
      </w:tr>
      <w:tr w:rsidR="00D252CD" w14:paraId="225B2FC8" w14:textId="77777777" w:rsidTr="001643A0">
        <w:tc>
          <w:tcPr>
            <w:tcW w:w="2666" w:type="dxa"/>
          </w:tcPr>
          <w:p w14:paraId="19168DE6" w14:textId="77777777" w:rsidR="00D252CD" w:rsidRPr="00634373" w:rsidRDefault="00D252CD" w:rsidP="001643A0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To utilise cluster continuum of self and peer assessment to support formative assessment practices across the cluster.</w:t>
            </w:r>
          </w:p>
          <w:p w14:paraId="114E5F9D" w14:textId="77777777" w:rsidR="00D252CD" w:rsidRDefault="00D252CD" w:rsidP="001643A0"/>
        </w:tc>
        <w:tc>
          <w:tcPr>
            <w:tcW w:w="1865" w:type="dxa"/>
          </w:tcPr>
          <w:p w14:paraId="06B6C036" w14:textId="77777777" w:rsidR="00D252CD" w:rsidRPr="00634373" w:rsidRDefault="00D252CD" w:rsidP="001643A0">
            <w:pPr>
              <w:pStyle w:val="ListParagraph"/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Similar formative assessment techniques will be used throughout cluster classrooms.</w:t>
            </w: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All pupils will improve their understanding and be able to articulate their progress in learning. </w:t>
            </w:r>
          </w:p>
          <w:p w14:paraId="2BF8979C" w14:textId="77777777" w:rsidR="00D252CD" w:rsidRDefault="00D252CD" w:rsidP="001643A0">
            <w:pPr>
              <w:pStyle w:val="ListParagraph"/>
              <w:ind w:left="360"/>
            </w:pPr>
          </w:p>
        </w:tc>
        <w:tc>
          <w:tcPr>
            <w:tcW w:w="2982" w:type="dxa"/>
          </w:tcPr>
          <w:p w14:paraId="7ADCF3CA" w14:textId="77777777" w:rsidR="00D252CD" w:rsidRDefault="00D252CD" w:rsidP="001643A0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Post-covid consultation and cluster adoption of 3-19 formative assessment continuum.</w:t>
            </w: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br/>
            </w:r>
          </w:p>
          <w:p w14:paraId="09818E76" w14:textId="77777777" w:rsidR="00D252CD" w:rsidRPr="00634373" w:rsidRDefault="00D252CD" w:rsidP="001643A0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Headteacher devised QA process across cluster to measure impact on decide next steps. </w:t>
            </w:r>
          </w:p>
          <w:p w14:paraId="4A4304EE" w14:textId="77777777" w:rsidR="00D252CD" w:rsidRDefault="00D252CD" w:rsidP="001643A0"/>
        </w:tc>
        <w:tc>
          <w:tcPr>
            <w:tcW w:w="2410" w:type="dxa"/>
          </w:tcPr>
          <w:p w14:paraId="082103EB" w14:textId="77777777" w:rsidR="00D252CD" w:rsidRDefault="00D252CD" w:rsidP="001643A0"/>
        </w:tc>
        <w:tc>
          <w:tcPr>
            <w:tcW w:w="2268" w:type="dxa"/>
          </w:tcPr>
          <w:p w14:paraId="759FFF99" w14:textId="77777777" w:rsidR="00D252CD" w:rsidRDefault="00D252CD" w:rsidP="001643A0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Cluster pupil voice indicates pupils can articulate their progress in learning.</w:t>
            </w:r>
          </w:p>
          <w:p w14:paraId="161D7763" w14:textId="77777777" w:rsidR="00D252CD" w:rsidRPr="00634373" w:rsidRDefault="00D252CD" w:rsidP="001643A0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4373">
              <w:rPr>
                <w:rFonts w:ascii="Calibri" w:eastAsia="Times New Roman" w:hAnsi="Calibri" w:cs="Calibri"/>
                <w:color w:val="000000"/>
                <w:lang w:eastAsia="en-GB"/>
              </w:rPr>
              <w:t>Pupils increase their levels of independence in engaging with their targets for improvement.</w:t>
            </w:r>
          </w:p>
          <w:p w14:paraId="0379CC89" w14:textId="77777777" w:rsidR="00D252CD" w:rsidRDefault="00D252CD" w:rsidP="001643A0"/>
        </w:tc>
        <w:tc>
          <w:tcPr>
            <w:tcW w:w="1677" w:type="dxa"/>
          </w:tcPr>
          <w:p w14:paraId="72A866C1" w14:textId="77777777" w:rsidR="00D252CD" w:rsidRDefault="00D252CD" w:rsidP="001643A0">
            <w:r>
              <w:t>Assessment leads</w:t>
            </w:r>
          </w:p>
        </w:tc>
        <w:tc>
          <w:tcPr>
            <w:tcW w:w="1725" w:type="dxa"/>
          </w:tcPr>
          <w:p w14:paraId="417AE2CA" w14:textId="77777777" w:rsidR="00D252CD" w:rsidRDefault="00D252CD" w:rsidP="001643A0"/>
        </w:tc>
      </w:tr>
    </w:tbl>
    <w:p w14:paraId="4D5EE65B" w14:textId="4CB8020E" w:rsidR="00D252CD" w:rsidRDefault="00D252CD"/>
    <w:p w14:paraId="4A33BA7D" w14:textId="77777777" w:rsidR="00D252CD" w:rsidRDefault="00D252CD"/>
    <w:sectPr w:rsidR="00D252CD" w:rsidSect="006343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02397"/>
    <w:multiLevelType w:val="hybridMultilevel"/>
    <w:tmpl w:val="2C0C4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452E46"/>
    <w:multiLevelType w:val="hybridMultilevel"/>
    <w:tmpl w:val="FDBCC5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9112F1"/>
    <w:multiLevelType w:val="hybridMultilevel"/>
    <w:tmpl w:val="E3DE6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F63FAB"/>
    <w:multiLevelType w:val="hybridMultilevel"/>
    <w:tmpl w:val="9C389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E828F5"/>
    <w:multiLevelType w:val="hybridMultilevel"/>
    <w:tmpl w:val="050CF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417F"/>
    <w:multiLevelType w:val="hybridMultilevel"/>
    <w:tmpl w:val="95266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54423C8"/>
    <w:multiLevelType w:val="hybridMultilevel"/>
    <w:tmpl w:val="A2C87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B"/>
    <w:rsid w:val="002670CB"/>
    <w:rsid w:val="002B241A"/>
    <w:rsid w:val="00634373"/>
    <w:rsid w:val="00657211"/>
    <w:rsid w:val="00AE5CB8"/>
    <w:rsid w:val="00C4528A"/>
    <w:rsid w:val="00D252CD"/>
    <w:rsid w:val="00DC697C"/>
    <w:rsid w:val="00ED1917"/>
    <w:rsid w:val="00F2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0BCEF"/>
  <w15:chartTrackingRefBased/>
  <w15:docId w15:val="{AE27CBB3-9B95-476F-A500-12EC6F0D3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70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7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cc7ec8-0f22-4d1a-ad2f-73ded492d8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E49E863B7593448AAF73C2C7CF392F" ma:contentTypeVersion="18" ma:contentTypeDescription="Create a new document." ma:contentTypeScope="" ma:versionID="35860e3c99eca4eecc14b1d15f6f7f1b">
  <xsd:schema xmlns:xsd="http://www.w3.org/2001/XMLSchema" xmlns:xs="http://www.w3.org/2001/XMLSchema" xmlns:p="http://schemas.microsoft.com/office/2006/metadata/properties" xmlns:ns3="15cc7ec8-0f22-4d1a-ad2f-73ded492d8a8" xmlns:ns4="93bdfa92-c42c-4ada-9d23-31d877dc44d3" targetNamespace="http://schemas.microsoft.com/office/2006/metadata/properties" ma:root="true" ma:fieldsID="b0768388f3f92acf1369ac20ec3d32f8" ns3:_="" ns4:_="">
    <xsd:import namespace="15cc7ec8-0f22-4d1a-ad2f-73ded492d8a8"/>
    <xsd:import namespace="93bdfa92-c42c-4ada-9d23-31d877dc44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c7ec8-0f22-4d1a-ad2f-73ded492d8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dfa92-c42c-4ada-9d23-31d877dc44d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3E8A55-A651-4BD3-AE35-130860DDEF0A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15cc7ec8-0f22-4d1a-ad2f-73ded492d8a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3bdfa92-c42c-4ada-9d23-31d877dc44d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20A1FE-2834-45CD-8E3A-1696BB02D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FE9E83-519C-4252-94C1-ECD4288F3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c7ec8-0f22-4d1a-ad2f-73ded492d8a8"/>
    <ds:schemaRef ds:uri="93bdfa92-c42c-4ada-9d23-31d877dc44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1191</Words>
  <Characters>6789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Hopkins</dc:creator>
  <cp:keywords/>
  <dc:description/>
  <cp:lastModifiedBy>J Scott (Ninian Park Primary School)</cp:lastModifiedBy>
  <cp:revision>2</cp:revision>
  <dcterms:created xsi:type="dcterms:W3CDTF">2024-04-30T05:01:00Z</dcterms:created>
  <dcterms:modified xsi:type="dcterms:W3CDTF">2024-04-30T05:01:00Z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0x0101007CE49E863B7593448AAF73C2C7CF392F</vt:lpwstr>
  </property>
</Properties>
</file>